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240" w:lineRule="auto"/>
        <w:contextualSpacing w:val="0"/>
        <w:jc w:val="center"/>
      </w:pPr>
      <w:r w:rsidDel="00000000" w:rsidR="00000000" w:rsidRPr="00000000">
        <w:rPr>
          <w:rFonts w:ascii="Times New Roman" w:cs="Times New Roman" w:eastAsia="Times New Roman" w:hAnsi="Times New Roman"/>
          <w:b w:val="1"/>
          <w:sz w:val="36"/>
          <w:szCs w:val="36"/>
          <w:vertAlign w:val="baseline"/>
          <w:rtl w:val="0"/>
        </w:rPr>
        <w:t xml:space="preserve">Siklóernyős </w:t>
      </w:r>
      <w:r w:rsidDel="00000000" w:rsidR="00000000" w:rsidRPr="00000000">
        <w:rPr>
          <w:rFonts w:ascii="Times New Roman" w:cs="Times New Roman" w:eastAsia="Times New Roman" w:hAnsi="Times New Roman"/>
          <w:b w:val="1"/>
          <w:sz w:val="36"/>
          <w:szCs w:val="36"/>
          <w:rtl w:val="0"/>
        </w:rPr>
        <w:t xml:space="preserve">távrepülő </w:t>
      </w:r>
      <w:r w:rsidDel="00000000" w:rsidR="00000000" w:rsidRPr="00000000">
        <w:rPr>
          <w:rFonts w:ascii="Times New Roman" w:cs="Times New Roman" w:eastAsia="Times New Roman" w:hAnsi="Times New Roman"/>
          <w:b w:val="1"/>
          <w:sz w:val="36"/>
          <w:szCs w:val="36"/>
          <w:vertAlign w:val="baseline"/>
          <w:rtl w:val="0"/>
        </w:rPr>
        <w:t xml:space="preserve">sport, verseny-, igazolási- és átigazolási szabályzat</w:t>
      </w:r>
      <w:r w:rsidDel="00000000" w:rsidR="00000000" w:rsidRPr="00000000">
        <w:rPr>
          <w:rtl w:val="0"/>
        </w:rPr>
      </w:r>
    </w:p>
    <w:p w:rsidR="00000000" w:rsidDel="00000000" w:rsidP="00000000" w:rsidRDefault="00000000" w:rsidRPr="00000000">
      <w:pPr>
        <w:spacing w:after="240" w:before="0" w:line="240" w:lineRule="auto"/>
        <w:contextualSpacing w:val="0"/>
        <w:jc w:val="center"/>
      </w:pP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tl w:val="0"/>
        </w:rPr>
      </w:r>
    </w:p>
    <w:p w:rsidR="00000000" w:rsidDel="00000000" w:rsidP="00000000" w:rsidRDefault="00000000" w:rsidRPr="00000000">
      <w:pPr>
        <w:spacing w:after="280" w:before="4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 A sportszabályzat célja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hazai környezetben rendezett siklóernyős távrepülő versenyek, valamint a külföldi versenyeken szereplő magyar siklóernyős versenyzők sportteljesítményeinek előmozdítása, és hazai értékelésének egységesítése annak érdekében, hogy ösztönözzük a magyar siklóernyős versenyzőket az egyre jobb távrepülő teljesítmények elérésére.              </w:t>
      </w:r>
      <w:r w:rsidDel="00000000" w:rsidR="00000000" w:rsidRPr="00000000">
        <w:rPr>
          <w:rFonts w:ascii="Times New Roman" w:cs="Times New Roman" w:eastAsia="Times New Roman" w:hAnsi="Times New Roman"/>
          <w:b w:val="0"/>
          <w:color w:val="ff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siklóernyős távrepülés sportágában regisztrált pilóták igazolási és átigazolási szabályainak meghatározása.</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II. Hivatkozások és hatáskör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Ez a siklóernyős sport és versenyszabályzat a Magyar Repülőszövetség által kiadott és az illetékes szakága által regisztrált versenyzési engedélyével (FAI Sporting Licence továbbikban licence) rendelkező siklóernyős sportolókra vonatkozik. Az FAI által elismert versenyen csak olyan magyar siklóernyős sportoló indulhat, aki az adott évre érvényes licenccel rendelkezik.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E szabályzatban külön nem érintett kérdésekben az FAI CIVL Sportkódex 7. szekció "O" osztály érvényben lévő előírásai az irányadók. (Letölthető és/vagy olvasható a FAI web oldalán: </w:t>
      </w:r>
      <w:hyperlink r:id="rId5">
        <w:r w:rsidDel="00000000" w:rsidR="00000000" w:rsidRPr="00000000">
          <w:rPr>
            <w:rFonts w:ascii="Times New Roman" w:cs="Times New Roman" w:eastAsia="Times New Roman" w:hAnsi="Times New Roman"/>
            <w:b w:val="0"/>
            <w:sz w:val="24"/>
            <w:szCs w:val="24"/>
            <w:vertAlign w:val="baseline"/>
            <w:rtl w:val="0"/>
          </w:rPr>
          <w:t xml:space="preserve">http://www.fai.org/hang_gliding/documents</w:t>
        </w:r>
      </w:hyperlink>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III. Az igazolás és a licenc kiadásának követelményei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 </w:t>
      </w:r>
      <w:r w:rsidDel="00000000" w:rsidR="00000000" w:rsidRPr="00000000">
        <w:rPr>
          <w:rFonts w:ascii="Times New Roman" w:cs="Times New Roman" w:eastAsia="Times New Roman" w:hAnsi="Times New Roman"/>
          <w:b w:val="0"/>
          <w:sz w:val="24"/>
          <w:szCs w:val="24"/>
          <w:vertAlign w:val="baseline"/>
          <w:rtl w:val="0"/>
        </w:rPr>
        <w:t xml:space="preserve">Az MRSZ illetékes szakbizottsága (továbbiakban Szakbizottság) versenyengedélyre jogosult sportolóként azt a versenyzőt tartja nyilván, akit valamely MRSZ tagszervezet siklórepülő szakosztálya versenyzőként regisztrál, és aki után tagszervezete az MRSz tagdíjat</w:t>
      </w:r>
      <w:r w:rsidDel="00000000" w:rsidR="00000000" w:rsidRPr="00000000">
        <w:rPr>
          <w:rFonts w:ascii="Times New Roman" w:cs="Times New Roman" w:eastAsia="Times New Roman" w:hAnsi="Times New Roman"/>
          <w:sz w:val="24"/>
          <w:szCs w:val="24"/>
          <w:rtl w:val="0"/>
        </w:rPr>
        <w:t xml:space="preserve"> befizette</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b w:val="0"/>
          <w:sz w:val="24"/>
          <w:szCs w:val="24"/>
          <w:vertAlign w:val="baseline"/>
          <w:rtl w:val="0"/>
        </w:rPr>
        <w:t xml:space="preserve"> Licencet a</w:t>
      </w:r>
      <w:r w:rsidDel="00000000" w:rsidR="00000000" w:rsidRPr="00000000">
        <w:rPr>
          <w:rFonts w:ascii="Times New Roman" w:cs="Times New Roman" w:eastAsia="Times New Roman" w:hAnsi="Times New Roman"/>
          <w:sz w:val="24"/>
          <w:szCs w:val="24"/>
          <w:rtl w:val="0"/>
        </w:rPr>
        <w:t xml:space="preserve">nnak</w:t>
      </w:r>
      <w:r w:rsidDel="00000000" w:rsidR="00000000" w:rsidRPr="00000000">
        <w:rPr>
          <w:rFonts w:ascii="Times New Roman" w:cs="Times New Roman" w:eastAsia="Times New Roman" w:hAnsi="Times New Roman"/>
          <w:b w:val="0"/>
          <w:sz w:val="24"/>
          <w:szCs w:val="24"/>
          <w:vertAlign w:val="baseline"/>
          <w:rtl w:val="0"/>
        </w:rPr>
        <w:t xml:space="preserve"> a siklóernyős sportolónak adható ki, akinek a képzettségi szintje eléri a PARA PRO 4 fokozatot.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Fonts w:ascii="Times New Roman" w:cs="Times New Roman" w:eastAsia="Times New Roman" w:hAnsi="Times New Roman"/>
          <w:b w:val="0"/>
          <w:sz w:val="24"/>
          <w:szCs w:val="24"/>
          <w:vertAlign w:val="baseline"/>
          <w:rtl w:val="0"/>
        </w:rPr>
        <w:t xml:space="preserve"> Az MRSz által más repülő szakágra kiadott </w:t>
      </w:r>
      <w:r w:rsidDel="00000000" w:rsidR="00000000" w:rsidRPr="00000000">
        <w:rPr>
          <w:rFonts w:ascii="Times New Roman" w:cs="Times New Roman" w:eastAsia="Times New Roman" w:hAnsi="Times New Roman"/>
          <w:sz w:val="24"/>
          <w:szCs w:val="24"/>
          <w:rtl w:val="0"/>
        </w:rPr>
        <w:t xml:space="preserve">licence akkor használható, ha</w:t>
      </w:r>
      <w:r w:rsidDel="00000000" w:rsidR="00000000" w:rsidRPr="00000000">
        <w:rPr>
          <w:rFonts w:ascii="Times New Roman" w:cs="Times New Roman" w:eastAsia="Times New Roman" w:hAnsi="Times New Roman"/>
          <w:b w:val="0"/>
          <w:sz w:val="24"/>
          <w:szCs w:val="24"/>
          <w:vertAlign w:val="baseline"/>
          <w:rtl w:val="0"/>
        </w:rPr>
        <w:t xml:space="preserve"> birtokosa megfelel az 1. és 2. pontban leírt feltételeknek.</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Fonts w:ascii="Times New Roman" w:cs="Times New Roman" w:eastAsia="Times New Roman" w:hAnsi="Times New Roman"/>
          <w:b w:val="0"/>
          <w:sz w:val="24"/>
          <w:szCs w:val="24"/>
          <w:vertAlign w:val="baseline"/>
          <w:rtl w:val="0"/>
        </w:rPr>
        <w:t xml:space="preserve"> Az a siklóernyős versenyző, aki az év során egyesületet kíván változtatni, az átigazolás tényét mind az elbocsátó, mind a fogadó klub igazolásával teheti meg. Ez esetben a régi licencét köteles leadni és új licenc kerül kiállításra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5. Kettős, többes klubtagság esetén a pilót</w:t>
      </w:r>
      <w:r w:rsidDel="00000000" w:rsidR="00000000" w:rsidRPr="00000000">
        <w:rPr>
          <w:rFonts w:ascii="Times New Roman" w:cs="Times New Roman" w:eastAsia="Times New Roman" w:hAnsi="Times New Roman"/>
          <w:sz w:val="24"/>
          <w:szCs w:val="24"/>
          <w:rtl w:val="0"/>
        </w:rPr>
        <w:t xml:space="preserve">a, annak a klubnak a nevében vehet részt siklórepülő versenyen amely siklórepülő versenyzőként az MRSZ nyilvántartásba regisztrálta</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IV. A versenyek követelményei, névhasználat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 Névhasználat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Fonts w:ascii="Times New Roman" w:cs="Times New Roman" w:eastAsia="Times New Roman" w:hAnsi="Times New Roman"/>
          <w:b w:val="0"/>
          <w:sz w:val="24"/>
          <w:szCs w:val="24"/>
          <w:vertAlign w:val="baseline"/>
          <w:rtl w:val="0"/>
        </w:rPr>
        <w:t xml:space="preserve"> A Magyarországon rendezett versenyek esetén a Magyar Nemzeti Bajnokság név használati joga azt a versenyrendező szervezetet, vagy magánszemélyt illeti meg, aki/amely a Szakbizottságtól erre írásban engedélyt kapott a tervezett verseny időpont előtt legalább harminc nappal.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Fonts w:ascii="Times New Roman" w:cs="Times New Roman" w:eastAsia="Times New Roman" w:hAnsi="Times New Roman"/>
          <w:b w:val="0"/>
          <w:sz w:val="24"/>
          <w:szCs w:val="24"/>
          <w:vertAlign w:val="baseline"/>
          <w:rtl w:val="0"/>
        </w:rPr>
        <w:t xml:space="preserve">. Külföldön rendezett versenyek esetén a Szakbizottságnak jogában áll a versenyt Magyar Nemzeti Bajnokságként, vagy annak egyik fordulójaként az éves versenynaptárban megjelentetni és közzétenni legalább harminc nappal a tervezett időpont előtt.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Fonts w:ascii="Times New Roman" w:cs="Times New Roman" w:eastAsia="Times New Roman" w:hAnsi="Times New Roman"/>
          <w:b w:val="0"/>
          <w:sz w:val="24"/>
          <w:szCs w:val="24"/>
          <w:vertAlign w:val="baseline"/>
          <w:rtl w:val="0"/>
        </w:rPr>
        <w:t xml:space="preserve"> Egy verseny évad során nem adható ki egynél többször a </w:t>
      </w:r>
      <w:r w:rsidDel="00000000" w:rsidR="00000000" w:rsidRPr="00000000">
        <w:rPr>
          <w:rFonts w:ascii="Times New Roman" w:cs="Times New Roman" w:eastAsia="Times New Roman" w:hAnsi="Times New Roman"/>
          <w:sz w:val="24"/>
          <w:szCs w:val="24"/>
          <w:rtl w:val="0"/>
        </w:rPr>
        <w:t xml:space="preserve">Magyar Nemzeti</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sz w:val="24"/>
          <w:szCs w:val="24"/>
          <w:vertAlign w:val="baseline"/>
          <w:rtl w:val="0"/>
        </w:rPr>
        <w:t xml:space="preserve">ajnokság névhasználati jog de a Magyar Nemzeti Bajnokság lehet több fordulós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 Magyar Nem</w:t>
      </w:r>
      <w:r w:rsidDel="00000000" w:rsidR="00000000" w:rsidRPr="00000000">
        <w:rPr>
          <w:rFonts w:ascii="Times New Roman" w:cs="Times New Roman" w:eastAsia="Times New Roman" w:hAnsi="Times New Roman"/>
          <w:sz w:val="24"/>
          <w:szCs w:val="24"/>
          <w:rtl w:val="0"/>
        </w:rPr>
        <w:t xml:space="preserve">zeti </w:t>
      </w:r>
      <w:r w:rsidDel="00000000" w:rsidR="00000000" w:rsidRPr="00000000">
        <w:rPr>
          <w:rFonts w:ascii="Times New Roman" w:cs="Times New Roman" w:eastAsia="Times New Roman" w:hAnsi="Times New Roman"/>
          <w:b w:val="0"/>
          <w:sz w:val="24"/>
          <w:szCs w:val="24"/>
          <w:vertAlign w:val="baseline"/>
          <w:rtl w:val="0"/>
        </w:rPr>
        <w:t xml:space="preserve">Bajnokság megnevezés csak FAI 2-es kategóriájú versenynek ítélhető oda. Ezeket a versenyeket az érintett szakág/módozat Magyar Bajnokságának első fordulójához való névhasználati jog kiadásakor a Szakbizottság közzé teszi.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baseline"/>
          <w:rtl w:val="0"/>
        </w:rPr>
        <w:t xml:space="preserve">. A hivatalos versenye</w:t>
      </w:r>
      <w:r w:rsidDel="00000000" w:rsidR="00000000" w:rsidRPr="00000000">
        <w:rPr>
          <w:rFonts w:ascii="Times New Roman" w:cs="Times New Roman" w:eastAsia="Times New Roman" w:hAnsi="Times New Roman"/>
          <w:b w:val="1"/>
          <w:sz w:val="24"/>
          <w:szCs w:val="24"/>
          <w:rtl w:val="0"/>
        </w:rPr>
        <w:t xml:space="preserve">kk</w:t>
      </w:r>
      <w:r w:rsidDel="00000000" w:rsidR="00000000" w:rsidRPr="00000000">
        <w:rPr>
          <w:rFonts w:ascii="Times New Roman" w:cs="Times New Roman" w:eastAsia="Times New Roman" w:hAnsi="Times New Roman"/>
          <w:b w:val="1"/>
          <w:sz w:val="24"/>
          <w:szCs w:val="24"/>
          <w:vertAlign w:val="baseline"/>
          <w:rtl w:val="0"/>
        </w:rPr>
        <w:t xml:space="preserve">el szemben támasztott követelmények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b w:val="0"/>
          <w:sz w:val="24"/>
          <w:szCs w:val="24"/>
          <w:vertAlign w:val="baseline"/>
          <w:rtl w:val="0"/>
        </w:rPr>
        <w:t xml:space="preserve"> Versenykiírások elkészítése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verseny rendezője köteles a versenykiírást legalább 30 nappal a verseny kezdete előtt közzétenni.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"Versenykiírás" tartalma: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verseny rendezőjének megnevezése (klub, szervezet, személy)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verseny helye (szállás, starthely, indulás módja)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verseny időpontja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versenyre nevezés feltételei (határidő, nevezési díj, szolgáltatások, regisztrációs feltételek)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A verseny értékelés módja (pontszámítás)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versenyzők díjazása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b w:val="0"/>
          <w:sz w:val="24"/>
          <w:szCs w:val="24"/>
          <w:vertAlign w:val="baseline"/>
          <w:rtl w:val="0"/>
        </w:rPr>
        <w:t xml:space="preserve"> A versenyek Helyi Szabályzata.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verseny lebonyolításához Helyi Szabályzatban kell lefektetni a verseny szabályait a helyi sajátosságoknak megfelelően.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Az első versenystartot követően a Helyi Szabályzat nem módosítható.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„Helyi Szabályzat” tartalma: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Versenyvezetés, szolgálatok (versenyigazgató, repülésvezető, zsűri)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versenynapok időbeosztása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versenyszabályok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 várható feladatok meghatározása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Az eredmények igazolása és dokumentálása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Az értékelés módja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Panaszok és óvások szabályozása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Díjazás módjának kiírása</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Versenyen kívül repülés szabályozása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A versenyen az első versenyfeladat előtt 3 tagú zsűrit kell választani. </w:t>
      </w:r>
      <w:r w:rsidDel="00000000" w:rsidR="00000000" w:rsidRPr="00000000">
        <w:rPr>
          <w:rFonts w:ascii="Times New Roman" w:cs="Times New Roman" w:eastAsia="Times New Roman" w:hAnsi="Times New Roman"/>
          <w:b w:val="0"/>
          <w:sz w:val="24"/>
          <w:szCs w:val="24"/>
          <w:vertAlign w:val="baseline"/>
          <w:rtl w:val="0"/>
        </w:rPr>
        <w:t xml:space="preserve">Minden versenyszámot követően el kell végezni az értékelést, majd a napi,- és összesített eredményt a következő versenyszámig (esetleges óvásra is időt hagyva) közzé kell tenni. Óvást benyújtani a következő feladat megkezdéséig lehet. A verseny utolsó napján a rendező köteles kihirdetni a verseny eredményét. Ezután a versenyeredményekkel szemben nem, csak a versennyel szemben lehet a Szakbizottsághoz </w:t>
      </w:r>
      <w:r w:rsidDel="00000000" w:rsidR="00000000" w:rsidRPr="00000000">
        <w:rPr>
          <w:rFonts w:ascii="Times New Roman" w:cs="Times New Roman" w:eastAsia="Times New Roman" w:hAnsi="Times New Roman"/>
          <w:sz w:val="24"/>
          <w:szCs w:val="24"/>
          <w:rtl w:val="0"/>
        </w:rPr>
        <w:t xml:space="preserve">írásban </w:t>
      </w:r>
      <w:r w:rsidDel="00000000" w:rsidR="00000000" w:rsidRPr="00000000">
        <w:rPr>
          <w:rFonts w:ascii="Times New Roman" w:cs="Times New Roman" w:eastAsia="Times New Roman" w:hAnsi="Times New Roman"/>
          <w:b w:val="0"/>
          <w:sz w:val="24"/>
          <w:szCs w:val="24"/>
          <w:vertAlign w:val="baseline"/>
          <w:rtl w:val="0"/>
        </w:rPr>
        <w:t xml:space="preserve">eljuttatott óvással élni, a verseny eredményének közzétételétől számított 7 napon belül.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baseline"/>
          <w:rtl w:val="0"/>
        </w:rPr>
        <w:t xml:space="preserve">.3 </w:t>
      </w:r>
      <w:r w:rsidDel="00000000" w:rsidR="00000000" w:rsidRPr="00000000">
        <w:rPr>
          <w:rFonts w:ascii="Times New Roman" w:cs="Times New Roman" w:eastAsia="Times New Roman" w:hAnsi="Times New Roman"/>
          <w:b w:val="0"/>
          <w:sz w:val="24"/>
          <w:szCs w:val="24"/>
          <w:vertAlign w:val="baseline"/>
          <w:rtl w:val="0"/>
        </w:rPr>
        <w:t xml:space="preserve">Versenyjegyzőkönyvek megküldése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verseny rendezője köteles a versenyről készült jegyzőkönyvet, a napi eredménylistákat, tracklogokat és az esetleges zsűri döntések jegyzőkönyveit a verseny eredményhirdetése után a Szakbizottságnak 7 napon belül megküldeni. Ennek hiányában a verseny hivatalos státusát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Szakbizottság visszavonhatja. A külföldi versenyek esetén elfogadható a webes összefoglaló, vagy az FAI-nak küldött hivatalos jelentés. A Szakbizottság a beérkezett jegyzőkönyvek alapján, 14 napon belül dönt a verseny érvényesítéséről. Amennyiben a Szakbizottság a 14 napos határidőn belül nem hoz döntést a verseny érvényességének ügyében, a versenyt érvényesnek kell tekinteni.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Vitás esetben a zsűri az óvási határidő letelte után is csatoltathat egyes dokumentumokat a döntés mellékleteként a Szakbizottságnak átadott anyaghoz.</w:t>
      </w:r>
    </w:p>
    <w:p w:rsidR="00000000" w:rsidDel="00000000" w:rsidP="00000000" w:rsidRDefault="00000000" w:rsidRPr="00000000">
      <w:pPr>
        <w:spacing w:after="280" w:before="28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V. </w:t>
      </w:r>
      <w:r w:rsidDel="00000000" w:rsidR="00000000" w:rsidRPr="00000000">
        <w:rPr>
          <w:rFonts w:ascii="Times New Roman" w:cs="Times New Roman" w:eastAsia="Times New Roman" w:hAnsi="Times New Roman"/>
          <w:b w:val="1"/>
          <w:sz w:val="24"/>
          <w:szCs w:val="24"/>
          <w:rtl w:val="0"/>
        </w:rPr>
        <w:t xml:space="preserve">É</w:t>
      </w:r>
      <w:r w:rsidDel="00000000" w:rsidR="00000000" w:rsidRPr="00000000">
        <w:rPr>
          <w:rFonts w:ascii="Times New Roman" w:cs="Times New Roman" w:eastAsia="Times New Roman" w:hAnsi="Times New Roman"/>
          <w:b w:val="1"/>
          <w:sz w:val="24"/>
          <w:szCs w:val="24"/>
          <w:vertAlign w:val="baseline"/>
          <w:rtl w:val="0"/>
        </w:rPr>
        <w:t xml:space="preserve">ves rangsor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 A </w:t>
      </w: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b w:val="1"/>
          <w:sz w:val="24"/>
          <w:szCs w:val="24"/>
          <w:vertAlign w:val="baseline"/>
          <w:rtl w:val="0"/>
        </w:rPr>
        <w:t xml:space="preserve">angsor számítása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Az éves rangsort a tárgyévet megelőző év december 1-ig kiszámolt WPRS (World Pilot Ranking System; </w:t>
      </w:r>
      <w:hyperlink r:id="rId6">
        <w:r w:rsidDel="00000000" w:rsidR="00000000" w:rsidRPr="00000000">
          <w:rPr>
            <w:rFonts w:ascii="Times New Roman" w:cs="Times New Roman" w:eastAsia="Times New Roman" w:hAnsi="Times New Roman"/>
            <w:b w:val="0"/>
            <w:sz w:val="24"/>
            <w:szCs w:val="24"/>
            <w:u w:val="single"/>
            <w:vertAlign w:val="baseline"/>
            <w:rtl w:val="0"/>
          </w:rPr>
          <w:t xml:space="preserve">http://www.fai.org</w:t>
        </w:r>
      </w:hyperlink>
      <w:r w:rsidDel="00000000" w:rsidR="00000000" w:rsidRPr="00000000">
        <w:rPr>
          <w:rFonts w:ascii="Times New Roman" w:cs="Times New Roman" w:eastAsia="Times New Roman" w:hAnsi="Times New Roman"/>
          <w:b w:val="0"/>
          <w:sz w:val="24"/>
          <w:szCs w:val="24"/>
          <w:vertAlign w:val="baseline"/>
          <w:rtl w:val="0"/>
        </w:rPr>
        <w:t xml:space="preserve">) rangsora határozza meg.</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A szakbizottság a rangsort közzéteszi. A rangsorral szemben 14 napon belül lehet óvással élni. A végeredmény akkor válik hivatalossá, ha az óvási idő lejárt és óvás nem érkezett.</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 Minősítések</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Az éves rangsor alapján: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 osztályú az évben pontot szerzett versenyzők első 10 helyezettje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II. osztályú az évben pontot szerzett versenyzők 11. helyezettől a rangsor első 50%-áig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III. osztályú az évben pontot szerzett versenyzők második fele.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  Válogatott keret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 szövetségi kapitány a válogatott keret felkészítését és a válogatást a válogatott keret vezetőjeként végzi. Az éves rangsor képezi a következő évi válogatások alapját. A rangsor nyilvánosságra hozatalától számított 30 napon belül válogatott keretet kell hirdetnie. A végleges válogatott keretet az MRSz elnöksége a Szakbizottság felterjesztése után hagyja jóvá. A válogatott utazó keretét a szövetségi kapitány javaslatára a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vertAlign w:val="baseline"/>
          <w:rtl w:val="0"/>
        </w:rPr>
        <w:t xml:space="preserve">zakbizottság hagyja jóvá. Időben történő nevezésükért a szövetségi kapitány a felelős.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  Az Év sportolója </w:t>
      </w:r>
      <w:r w:rsidDel="00000000" w:rsidR="00000000" w:rsidRPr="00000000">
        <w:rPr>
          <w:rtl w:val="0"/>
        </w:rPr>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sz w:val="24"/>
          <w:szCs w:val="24"/>
          <w:rtl w:val="0"/>
        </w:rPr>
        <w:t xml:space="preserve">Az „Év sportolója” címet a Szakbizottság adományozza, a megítélése szerint a tárgyévben legkiemelkedőbb eredményt elérő siklórepülő sportolóknak. </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VI. Versenyekre nevezés </w:t>
      </w:r>
      <w:r w:rsidDel="00000000" w:rsidR="00000000" w:rsidRPr="00000000">
        <w:rPr>
          <w:rtl w:val="0"/>
        </w:rPr>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b w:val="1"/>
          <w:sz w:val="24"/>
          <w:szCs w:val="24"/>
          <w:rtl w:val="0"/>
        </w:rPr>
        <w:t xml:space="preserve">1. Hivatalos magyarországi és külföldi FAI-2 versenyek</w:t>
      </w:r>
      <w:r w:rsidDel="00000000" w:rsidR="00000000" w:rsidRPr="00000000">
        <w:rPr>
          <w:rtl w:val="0"/>
        </w:rPr>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A versenyeken történő nevezésre jogosult minden siklórepülő licencel rendelkező sportoló.</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Ha teljesíti a versenykiírásban foglalt feltételeket.</w:t>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hivatalos versenyeken nem vehet részt az, aki a részvételtől való eltiltás alatt áll.</w:t>
      </w:r>
      <w:r w:rsidDel="00000000" w:rsidR="00000000" w:rsidRPr="00000000">
        <w:rPr>
          <w:rtl w:val="0"/>
        </w:rPr>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b w:val="1"/>
          <w:sz w:val="24"/>
          <w:szCs w:val="24"/>
          <w:rtl w:val="0"/>
        </w:rPr>
        <w:t xml:space="preserve">2. FAI-1 versenyek</w:t>
      </w:r>
      <w:r w:rsidDel="00000000" w:rsidR="00000000" w:rsidRPr="00000000">
        <w:rPr>
          <w:rtl w:val="0"/>
        </w:rPr>
      </w:r>
    </w:p>
    <w:p w:rsidR="00000000" w:rsidDel="00000000" w:rsidP="00000000" w:rsidRDefault="00000000" w:rsidRPr="00000000">
      <w:pPr>
        <w:spacing w:after="280" w:line="240" w:lineRule="auto"/>
        <w:contextualSpacing w:val="0"/>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A versenyeken történő részvételre csak az MRSZ elnökségének jóváhagyásával az MRSZ által hivatalosan nevezett sportolók jogosultak.</w:t>
      </w: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VII. Rekordok hitelesítése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 Rekord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Fonts w:ascii="Times New Roman" w:cs="Times New Roman" w:eastAsia="Times New Roman" w:hAnsi="Times New Roman"/>
          <w:b w:val="0"/>
          <w:sz w:val="24"/>
          <w:szCs w:val="24"/>
          <w:vertAlign w:val="baseline"/>
          <w:rtl w:val="0"/>
        </w:rPr>
        <w:t xml:space="preserve"> Rekordok két gyűjtőkategóriában hitelesíthetőek: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Nemzeti rekordok: a magyar állampolgár által bárhol a világon megrepült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Magyar rekordok: a magyar állampolgár által, Magyarország közigazgatási határain belülről kiindulva megrepült feladatok.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Fonts w:ascii="Times New Roman" w:cs="Times New Roman" w:eastAsia="Times New Roman" w:hAnsi="Times New Roman"/>
          <w:b w:val="0"/>
          <w:sz w:val="24"/>
          <w:szCs w:val="24"/>
          <w:vertAlign w:val="baseline"/>
          <w:rtl w:val="0"/>
        </w:rPr>
        <w:t xml:space="preserve"> Kategóriák</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Általános: Minden szoló siklóernyővel elért rekord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Tandem: Minden tandem siklóernyővel elért rekord</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Női: Minden szoló női pilóta által elért rekord</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Fonts w:ascii="Times New Roman" w:cs="Times New Roman" w:eastAsia="Times New Roman" w:hAnsi="Times New Roman"/>
          <w:b w:val="0"/>
          <w:sz w:val="24"/>
          <w:szCs w:val="24"/>
          <w:vertAlign w:val="baseline"/>
          <w:rtl w:val="0"/>
        </w:rPr>
        <w:t xml:space="preserve"> Rekord típusok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Szabad táv: a feladat startpontjától a repülés legtávolabbi pontjáig mért távolság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Céltáv: a start előtt kiírt indulási ponttól a start előtt megnevezett célig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FAI Háromszög - a start előtt kiírt fordulópontokkal (a háromszög szárainak egyike sem kisebb a kerület 28 százalékánál)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Céltáv 3 törésponttal: a start előtt kiírt indulási ponttól a start előtt megnevezett maximum 3 törésponttal és céllal</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Hurok: oda-vissza táv, a start előtt kiírt fordulópontokkal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Szabad Háromszög - szabadon repült zárt feladaton számított legnagyobb FAI háromszög (a háromszög szárainak egyike sem kisebb a kerület 28 százalékánál)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Szabad táv 3 törésponttal: a feladat startpontjától mért legnagyobb távolság maximum 3 törésponttal számolva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Szabad Hurok: a repülésen mért legnagyobb oda-vissza táv</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FAI háromszögön repült sebesség - (25,50,100,150 km és 100km minden szorzata) a start előtt kiírt fordulópontokkal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Hurkon repült sebesség: (100</w:t>
      </w:r>
      <w:r w:rsidDel="00000000" w:rsidR="00000000" w:rsidRPr="00000000">
        <w:rPr>
          <w:rFonts w:ascii="Times New Roman" w:cs="Times New Roman" w:eastAsia="Times New Roman" w:hAnsi="Times New Roman"/>
          <w:sz w:val="24"/>
          <w:szCs w:val="24"/>
          <w:rtl w:val="0"/>
        </w:rPr>
        <w:t xml:space="preserve">km és 100km minden szorzata</w:t>
      </w:r>
      <w:r w:rsidDel="00000000" w:rsidR="00000000" w:rsidRPr="00000000">
        <w:rPr>
          <w:rFonts w:ascii="Times New Roman" w:cs="Times New Roman" w:eastAsia="Times New Roman" w:hAnsi="Times New Roman"/>
          <w:b w:val="0"/>
          <w:sz w:val="24"/>
          <w:szCs w:val="24"/>
          <w:vertAlign w:val="baseline"/>
          <w:rtl w:val="0"/>
        </w:rPr>
        <w:t xml:space="preserve">) a start előtt kiírt fordulópontokkal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Magasságnyerés: az a mért magasság, ami a repülés egy alacsony pontja és azután a repülés folyamán megrepült legmagasabb pontja között van.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1.4</w:t>
      </w:r>
      <w:r w:rsidDel="00000000" w:rsidR="00000000" w:rsidRPr="00000000">
        <w:rPr>
          <w:rFonts w:ascii="Times New Roman" w:cs="Times New Roman" w:eastAsia="Times New Roman" w:hAnsi="Times New Roman"/>
          <w:b w:val="0"/>
          <w:sz w:val="24"/>
          <w:szCs w:val="24"/>
          <w:vertAlign w:val="baseline"/>
          <w:rtl w:val="0"/>
        </w:rPr>
        <w:t xml:space="preserve"> Egy rekord megdöntéséhez távolsági feladatnál 1km-el, sebességi feladatnál 1%-kal, magasságinál 3%-kal de minimum 100m-el kell a fennálló rekordot túlteljesíteni.</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 Rekordok hitelesítése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Fonts w:ascii="Times New Roman" w:cs="Times New Roman" w:eastAsia="Times New Roman" w:hAnsi="Times New Roman"/>
          <w:b w:val="0"/>
          <w:sz w:val="24"/>
          <w:szCs w:val="24"/>
          <w:vertAlign w:val="baseline"/>
          <w:rtl w:val="0"/>
        </w:rPr>
        <w:t xml:space="preserve"> Rekord hitelesíthető, ha az az FAI SC-7D alapján igazolt, vagy ha FAI versenyen megrepült és a rendező által értékelt és elfogadott repülés tartalmazza, vagy ha az MKK feladat és rekordigazolási rendszerében került értékelésre és elfogadásra a repülés, akkor is ha az az MKK-ban területen kívüliség vagy a minimumtáv el nem érése miatt nem kerül bele a pontozásba. A légtér sértések elbírálása az MKK szabályai szerint történik.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2.2 </w:t>
      </w:r>
      <w:r w:rsidDel="00000000" w:rsidR="00000000" w:rsidRPr="00000000">
        <w:rPr>
          <w:rFonts w:ascii="Times New Roman" w:cs="Times New Roman" w:eastAsia="Times New Roman" w:hAnsi="Times New Roman"/>
          <w:b w:val="0"/>
          <w:sz w:val="24"/>
          <w:szCs w:val="24"/>
          <w:vertAlign w:val="baseline"/>
          <w:rtl w:val="0"/>
        </w:rPr>
        <w:t xml:space="preserve">A nemzeti rekordok igazolásánál hivatalos megfigyelő jelenléte és közreműködése nem szükséges.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2.3 </w:t>
      </w:r>
      <w:r w:rsidDel="00000000" w:rsidR="00000000" w:rsidRPr="00000000">
        <w:rPr>
          <w:rFonts w:ascii="Times New Roman" w:cs="Times New Roman" w:eastAsia="Times New Roman" w:hAnsi="Times New Roman"/>
          <w:b w:val="0"/>
          <w:sz w:val="24"/>
          <w:szCs w:val="24"/>
          <w:vertAlign w:val="baseline"/>
          <w:rtl w:val="0"/>
        </w:rPr>
        <w:t xml:space="preserve">A távolsági és sebesség feladatok GPS -el vagy GNSS-loggerrel igazolhatóak, a magasságnyerés GPS-szel vagy barográffal igazolható. A magyar rekordok igazolásához a GPS vagy a barográf hitelesítése nem szükséges.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2.4</w:t>
      </w:r>
      <w:r w:rsidDel="00000000" w:rsidR="00000000" w:rsidRPr="00000000">
        <w:rPr>
          <w:rFonts w:ascii="Times New Roman" w:cs="Times New Roman" w:eastAsia="Times New Roman" w:hAnsi="Times New Roman"/>
          <w:b w:val="0"/>
          <w:sz w:val="24"/>
          <w:szCs w:val="24"/>
          <w:vertAlign w:val="baseline"/>
          <w:rtl w:val="0"/>
        </w:rPr>
        <w:t xml:space="preserve"> A rekordok értékelésénél a feladat száraiból a fordulópontokhoz tartozó 400 m-es cilindereket a távolságból le kell vonni.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2.5</w:t>
      </w:r>
      <w:r w:rsidDel="00000000" w:rsidR="00000000" w:rsidRPr="00000000">
        <w:rPr>
          <w:rFonts w:ascii="Times New Roman" w:cs="Times New Roman" w:eastAsia="Times New Roman" w:hAnsi="Times New Roman"/>
          <w:b w:val="0"/>
          <w:sz w:val="24"/>
          <w:szCs w:val="24"/>
          <w:vertAlign w:val="baseline"/>
          <w:rtl w:val="0"/>
        </w:rPr>
        <w:t xml:space="preserve"> Rekordigazoláshoz a pontok csak 400 m sugarú cilinderrel írhatóak ki. Előzetes feladatkiírás szabadtáv és magasságnyerés rekordoknál nem szükséges.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2.6</w:t>
      </w:r>
      <w:r w:rsidDel="00000000" w:rsidR="00000000" w:rsidRPr="00000000">
        <w:rPr>
          <w:rFonts w:ascii="Times New Roman" w:cs="Times New Roman" w:eastAsia="Times New Roman" w:hAnsi="Times New Roman"/>
          <w:b w:val="0"/>
          <w:sz w:val="24"/>
          <w:szCs w:val="24"/>
          <w:vertAlign w:val="baseline"/>
          <w:rtl w:val="0"/>
        </w:rPr>
        <w:t xml:space="preserve"> A fordulópont akkor teljesített, ha a cilinder vagy az FAI szektor tartalmaz trackpontot vagy a tracklog két egymást követő trackpontja közötti szakasz érinti vagy metszi a cilindert.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2.7 </w:t>
      </w:r>
      <w:r w:rsidDel="00000000" w:rsidR="00000000" w:rsidRPr="00000000">
        <w:rPr>
          <w:rFonts w:ascii="Times New Roman" w:cs="Times New Roman" w:eastAsia="Times New Roman" w:hAnsi="Times New Roman"/>
          <w:b w:val="0"/>
          <w:sz w:val="24"/>
          <w:szCs w:val="24"/>
          <w:vertAlign w:val="baseline"/>
          <w:rtl w:val="0"/>
        </w:rPr>
        <w:t xml:space="preserve">Sebességi feladatoknál a tracklognak a start és célvonal vagy a start és cél cilinder palástjának mindkét oldalán 60 másodpercen belül kell trackpontot tartalmaznia. A start és célidő ezekből a pontokból interpolálható konstans sebességet feltételezve a pontok között.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2.8 </w:t>
      </w:r>
      <w:r w:rsidDel="00000000" w:rsidR="00000000" w:rsidRPr="00000000">
        <w:rPr>
          <w:rFonts w:ascii="Times New Roman" w:cs="Times New Roman" w:eastAsia="Times New Roman" w:hAnsi="Times New Roman"/>
          <w:b w:val="0"/>
          <w:sz w:val="24"/>
          <w:szCs w:val="24"/>
          <w:vertAlign w:val="baseline"/>
          <w:rtl w:val="0"/>
        </w:rPr>
        <w:t xml:space="preserve">Céltávnál, ha a tracklog a felszállás helyét nem tartalmazza de maximum a táv 10% -a hiányzik a repülés elején, a felszállás helyét tanúval kell igazolni. Csörlés esetében a kezelőnek kell tanúskodni.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2.9</w:t>
      </w:r>
      <w:r w:rsidDel="00000000" w:rsidR="00000000" w:rsidRPr="00000000">
        <w:rPr>
          <w:rFonts w:ascii="Times New Roman" w:cs="Times New Roman" w:eastAsia="Times New Roman" w:hAnsi="Times New Roman"/>
          <w:b w:val="0"/>
          <w:sz w:val="24"/>
          <w:szCs w:val="24"/>
          <w:vertAlign w:val="baseline"/>
          <w:rtl w:val="0"/>
        </w:rPr>
        <w:t xml:space="preserve"> Háromszög repülésnél 125 km-es vagy kisebb feladatnál a feladat hosszának maximum 2%-a lehet a magasságvesztés. Ha a felszállás csörlő segítségével történik, a felszállási hely feletti leoldási magasság maximum 1000 m lehet.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2.10.  </w:t>
      </w:r>
      <w:r w:rsidDel="00000000" w:rsidR="00000000" w:rsidRPr="00000000">
        <w:rPr>
          <w:rFonts w:ascii="Times New Roman" w:cs="Times New Roman" w:eastAsia="Times New Roman" w:hAnsi="Times New Roman"/>
          <w:b w:val="0"/>
          <w:sz w:val="24"/>
          <w:szCs w:val="24"/>
          <w:vertAlign w:val="baseline"/>
          <w:rtl w:val="0"/>
        </w:rPr>
        <w:t xml:space="preserve">Céltáv és zárt feladat esetén, amennyiben a start típusa csörlés vagy vontatás, a feladat startpontját a leoldás után minden esetben érinteni kell. Szabadtáv rekord kiértékelésekor a rekord szempontjából csak a leoldás utáni repülés érvényes.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 Rekord igények benyújtása és elbírálása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3.1</w:t>
      </w:r>
      <w:r w:rsidDel="00000000" w:rsidR="00000000" w:rsidRPr="00000000">
        <w:rPr>
          <w:rFonts w:ascii="Times New Roman" w:cs="Times New Roman" w:eastAsia="Times New Roman" w:hAnsi="Times New Roman"/>
          <w:b w:val="0"/>
          <w:sz w:val="24"/>
          <w:szCs w:val="24"/>
          <w:vertAlign w:val="baseline"/>
          <w:rtl w:val="0"/>
        </w:rPr>
        <w:t xml:space="preserve"> Rekordokat a Szakbizottság hitelesíti.</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3.2 </w:t>
      </w:r>
      <w:r w:rsidDel="00000000" w:rsidR="00000000" w:rsidRPr="00000000">
        <w:rPr>
          <w:rFonts w:ascii="Times New Roman" w:cs="Times New Roman" w:eastAsia="Times New Roman" w:hAnsi="Times New Roman"/>
          <w:b w:val="0"/>
          <w:sz w:val="24"/>
          <w:szCs w:val="24"/>
          <w:vertAlign w:val="baseline"/>
          <w:rtl w:val="0"/>
        </w:rPr>
        <w:t xml:space="preserve">A rekord igénylést a Szakbizottságnak kell benyújtani, a rekord megrepülésétől számított 30 napon belül. Az igényt benyújthatja a pilóta vagy klubja, vagy az a versenyadminisztrátor, akinek keretrendszerében a repülés igazolásra került.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3.3 </w:t>
      </w:r>
      <w:r w:rsidDel="00000000" w:rsidR="00000000" w:rsidRPr="00000000">
        <w:rPr>
          <w:rFonts w:ascii="Times New Roman" w:cs="Times New Roman" w:eastAsia="Times New Roman" w:hAnsi="Times New Roman"/>
          <w:b w:val="0"/>
          <w:sz w:val="24"/>
          <w:szCs w:val="24"/>
          <w:vertAlign w:val="baseline"/>
          <w:rtl w:val="0"/>
        </w:rPr>
        <w:t xml:space="preserve">A rekordigénynek tartalmaznia kell a rekord típusát, a fel- és leszállás helyét, startolás módját (hegyi, csörlős) a pilóta és a szárny azonosító adatait (típus és azonosító), a feladatkiírás igazolását, és a hitelesítő G-rekordot tartalmazó tracklogot, a hitelesítő program megnevezésével (pl. MaxPunkte) ha az szükséges a rekord típushoz. Az FAI versenyek esetében a hitelesítéshez elegendő a feladat kiírást tartalmazó hivatalos eredmények másolata, MKK esetében az MKK értékelő bizottság igazolása).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highlight w:val="white"/>
          <w:vertAlign w:val="baseline"/>
          <w:rtl w:val="0"/>
        </w:rPr>
        <w:t xml:space="preserve">3</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.4</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A rekordokra benyújtott igényeket a lehetséges legrövidebb időn, de maximum 30 napon belül a Szakbizottság elbírálja, és a benyújtott trackloggal együtt közzéteszi az elbírálás eredményét. </w:t>
      </w:r>
      <w:r w:rsidDel="00000000" w:rsidR="00000000" w:rsidRPr="00000000">
        <w:rPr>
          <w:rFonts w:ascii="Times New Roman" w:cs="Times New Roman" w:eastAsia="Times New Roman" w:hAnsi="Times New Roman"/>
          <w:b w:val="0"/>
          <w:sz w:val="24"/>
          <w:szCs w:val="24"/>
          <w:highlight w:val="white"/>
          <w:vertAlign w:val="baseline"/>
          <w:rtl w:val="0"/>
        </w:rPr>
        <w:t xml:space="preserve">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VII. Teljesítmény jelvények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 A jelvények típusa és kiadásuk feltételei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Fonts w:ascii="Times New Roman" w:cs="Times New Roman" w:eastAsia="Times New Roman" w:hAnsi="Times New Roman"/>
          <w:b w:val="0"/>
          <w:sz w:val="24"/>
          <w:szCs w:val="24"/>
          <w:vertAlign w:val="baseline"/>
          <w:rtl w:val="0"/>
        </w:rPr>
        <w:t xml:space="preserve"> Feladat típusok</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 Időtartam repülés: A felszállástól a leszállásig a levegőben töltött idő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Nyílt feladat (Open Course): A start és befejezési pont nem egyezik meg, nincsenek fordulópontok (szabadtáv töréspont nélkül)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Zárt feladat (Closed Course): A start és befejezési pont megegyezik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Szabad táv: az indulási ponttól a repülés legtávolabbi pontjáig mért távolság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Hurok: oda-vissza táv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Háromszög: a háromszög alakja nem megkötött, a rekord repüléssel ellentétben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Sokszög (Polygon Course): zárt feladat 3 vagy több fordulóponttal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Magasságnyerés: az a mért magasság, ami a repülés egy alacsony pontja és azután a repülés folyamán megrepült legmagasabb pont között van. </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Fonts w:ascii="Times New Roman" w:cs="Times New Roman" w:eastAsia="Times New Roman" w:hAnsi="Times New Roman"/>
          <w:b w:val="0"/>
          <w:sz w:val="24"/>
          <w:szCs w:val="24"/>
          <w:vertAlign w:val="baseline"/>
          <w:rtl w:val="0"/>
        </w:rPr>
        <w:t xml:space="preserve"> A jelvények kiadási feltételei A jelvények teljesítéséhez nem szükséges a feladatokat kiírni, azok teljesíthetőek MKK (OLC, XContest) szabályok szerint. A repülések, ahol az a rekordhoz megkövetelt, nem értékelhetőek rekordnak a feladatkiírás hiányában. Az ezüst jelvényekhez nyílt feladatot kell teljesíteni. A bronz és arany jelvényekhez bármilyen típusú nyílt vagy zárt feladatot. A gyémánt zártfeladat- jelvények feltétele a megrepült zárt távrepülési feladat. A Gyémánt nyílt feladat szabadtáv, de megengedett 3 fordulópont.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Bronz Sas - FAI class 3 –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b w:val="0"/>
          <w:sz w:val="24"/>
          <w:szCs w:val="24"/>
          <w:vertAlign w:val="baseline"/>
          <w:rtl w:val="0"/>
        </w:rPr>
        <w:t xml:space="preserve"> km vagy 1,5 óra vagy 500 m magasságnyerés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Ezüst Sas - FAI class 3 – </w:t>
      </w: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b w:val="0"/>
          <w:sz w:val="24"/>
          <w:szCs w:val="24"/>
          <w:vertAlign w:val="baseline"/>
          <w:rtl w:val="0"/>
        </w:rPr>
        <w:t xml:space="preserve"> km és 3 óra és 1000 m magasságnyerés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Arany Sas - FAI class 3 – </w:t>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b w:val="0"/>
          <w:sz w:val="24"/>
          <w:szCs w:val="24"/>
          <w:vertAlign w:val="baseline"/>
          <w:rtl w:val="0"/>
        </w:rPr>
        <w:t xml:space="preserve">5 km és 5 óra és 2000 m magasságnyerés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Gyémánt Sas Nyílt feladat (Open Course) - FAI class 3 – </w:t>
      </w:r>
      <w:r w:rsidDel="00000000" w:rsidR="00000000" w:rsidRPr="00000000">
        <w:rPr>
          <w:rFonts w:ascii="Times New Roman" w:cs="Times New Roman" w:eastAsia="Times New Roman" w:hAnsi="Times New Roman"/>
          <w:sz w:val="24"/>
          <w:szCs w:val="24"/>
          <w:rtl w:val="0"/>
        </w:rPr>
        <w:t xml:space="preserve">200</w:t>
      </w:r>
      <w:r w:rsidDel="00000000" w:rsidR="00000000" w:rsidRPr="00000000">
        <w:rPr>
          <w:rFonts w:ascii="Times New Roman" w:cs="Times New Roman" w:eastAsia="Times New Roman" w:hAnsi="Times New Roman"/>
          <w:b w:val="0"/>
          <w:sz w:val="24"/>
          <w:szCs w:val="24"/>
          <w:vertAlign w:val="baseline"/>
          <w:rtl w:val="0"/>
        </w:rPr>
        <w:t xml:space="preserve"> km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Gyémánt Sas Magasságnyerés - FAI class 3 – 3000 m magasságnyerés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Gyémánt Sas Zárt feladat (Closed Course)- FAI class 3 – </w:t>
      </w:r>
      <w:r w:rsidDel="00000000" w:rsidR="00000000" w:rsidRPr="00000000">
        <w:rPr>
          <w:rFonts w:ascii="Times New Roman" w:cs="Times New Roman" w:eastAsia="Times New Roman" w:hAnsi="Times New Roman"/>
          <w:sz w:val="24"/>
          <w:szCs w:val="24"/>
          <w:rtl w:val="0"/>
        </w:rPr>
        <w:t xml:space="preserve">200</w:t>
      </w:r>
      <w:r w:rsidDel="00000000" w:rsidR="00000000" w:rsidRPr="00000000">
        <w:rPr>
          <w:rFonts w:ascii="Times New Roman" w:cs="Times New Roman" w:eastAsia="Times New Roman" w:hAnsi="Times New Roman"/>
          <w:b w:val="0"/>
          <w:sz w:val="24"/>
          <w:szCs w:val="24"/>
          <w:vertAlign w:val="baseline"/>
          <w:rtl w:val="0"/>
        </w:rPr>
        <w:t xml:space="preserve"> km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 Teljesítmények hitelesítése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Fonts w:ascii="Times New Roman" w:cs="Times New Roman" w:eastAsia="Times New Roman" w:hAnsi="Times New Roman"/>
          <w:b w:val="0"/>
          <w:sz w:val="24"/>
          <w:szCs w:val="24"/>
          <w:vertAlign w:val="baseline"/>
          <w:rtl w:val="0"/>
        </w:rPr>
        <w:t xml:space="preserve"> A repüléseket a rekordokkal megegyezően lehet igazolni (SC7D, FAI verseny, MKK), az elfogadás feltételei megegyeznek a rekordok hitelesítésénél alkalmazottakkal. Bronz fokozatú teljesítmények igazolására elégséges az adott klub vezetőpilótájának </w:t>
      </w:r>
      <w:r w:rsidDel="00000000" w:rsidR="00000000" w:rsidRPr="00000000">
        <w:rPr>
          <w:rFonts w:ascii="Times New Roman" w:cs="Times New Roman" w:eastAsia="Times New Roman" w:hAnsi="Times New Roman"/>
          <w:sz w:val="24"/>
          <w:szCs w:val="24"/>
          <w:rtl w:val="0"/>
        </w:rPr>
        <w:t xml:space="preserve">igazolása</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 Teljesítmény jelvény igények benyújtása és elbírálása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3.1</w:t>
      </w:r>
      <w:r w:rsidDel="00000000" w:rsidR="00000000" w:rsidRPr="00000000">
        <w:rPr>
          <w:rFonts w:ascii="Times New Roman" w:cs="Times New Roman" w:eastAsia="Times New Roman" w:hAnsi="Times New Roman"/>
          <w:b w:val="0"/>
          <w:sz w:val="24"/>
          <w:szCs w:val="24"/>
          <w:vertAlign w:val="baseline"/>
          <w:rtl w:val="0"/>
        </w:rPr>
        <w:t xml:space="preserve"> A teljesítmény jelvényeket az igénylések alapján az MRSZ adja ki. Az A</w:t>
      </w:r>
      <w:r w:rsidDel="00000000" w:rsidR="00000000" w:rsidRPr="00000000">
        <w:rPr>
          <w:rFonts w:ascii="Times New Roman" w:cs="Times New Roman" w:eastAsia="Times New Roman" w:hAnsi="Times New Roman"/>
          <w:sz w:val="24"/>
          <w:szCs w:val="24"/>
          <w:rtl w:val="0"/>
        </w:rPr>
        <w:t xml:space="preserve">rany és Gyémánt</w:t>
      </w:r>
      <w:r w:rsidDel="00000000" w:rsidR="00000000" w:rsidRPr="00000000">
        <w:rPr>
          <w:rFonts w:ascii="Times New Roman" w:cs="Times New Roman" w:eastAsia="Times New Roman" w:hAnsi="Times New Roman"/>
          <w:b w:val="0"/>
          <w:sz w:val="24"/>
          <w:szCs w:val="24"/>
          <w:vertAlign w:val="baseline"/>
          <w:rtl w:val="0"/>
        </w:rPr>
        <w:t xml:space="preserve"> fokozatú jelvényeket az MRSZ nyilvántartja, a pilóta nevét és a teljesítés dátumát rögzíti. Egy jelvény csak egyszer adható ki egy pilótának.</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3.2</w:t>
      </w:r>
      <w:r w:rsidDel="00000000" w:rsidR="00000000" w:rsidRPr="00000000">
        <w:rPr>
          <w:rFonts w:ascii="Times New Roman" w:cs="Times New Roman" w:eastAsia="Times New Roman" w:hAnsi="Times New Roman"/>
          <w:b w:val="0"/>
          <w:sz w:val="24"/>
          <w:szCs w:val="24"/>
          <w:vertAlign w:val="baseline"/>
          <w:rtl w:val="0"/>
        </w:rPr>
        <w:t xml:space="preserve"> A teljesítményjelvény igényt a Szakbizottsághoz kell benyújtani. Az igényt benyújthatja a pilóta vagy klubja.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3.3 </w:t>
      </w:r>
      <w:r w:rsidDel="00000000" w:rsidR="00000000" w:rsidRPr="00000000">
        <w:rPr>
          <w:rFonts w:ascii="Times New Roman" w:cs="Times New Roman" w:eastAsia="Times New Roman" w:hAnsi="Times New Roman"/>
          <w:b w:val="0"/>
          <w:sz w:val="24"/>
          <w:szCs w:val="24"/>
          <w:vertAlign w:val="baseline"/>
          <w:rtl w:val="0"/>
        </w:rPr>
        <w:t xml:space="preserve">A jelvényekre benyújtott igényeket az MRSZ a benyújtást követő év február 1.-ig bírálja el, gyémánt jelvény igénylése esetén 30 napon belül elbírálja és a FAI felé továbbítja. </w:t>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b w:val="1"/>
          <w:sz w:val="24"/>
          <w:szCs w:val="24"/>
          <w:vertAlign w:val="baseline"/>
          <w:rtl w:val="0"/>
        </w:rPr>
        <w:t xml:space="preserve">I. Hivatalos közzététel és bejelentések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1. </w:t>
      </w:r>
      <w:r w:rsidDel="00000000" w:rsidR="00000000" w:rsidRPr="00000000">
        <w:rPr>
          <w:rFonts w:ascii="Times New Roman" w:cs="Times New Roman" w:eastAsia="Times New Roman" w:hAnsi="Times New Roman"/>
          <w:b w:val="0"/>
          <w:sz w:val="24"/>
          <w:szCs w:val="24"/>
          <w:vertAlign w:val="baseline"/>
          <w:rtl w:val="0"/>
        </w:rPr>
        <w:t xml:space="preserve">A Szakbizottság hivatalos közleményeit, pályázatait, tájékoztatását </w:t>
      </w:r>
      <w:r w:rsidDel="00000000" w:rsidR="00000000" w:rsidRPr="00000000">
        <w:rPr>
          <w:rFonts w:ascii="Times New Roman" w:cs="Times New Roman" w:eastAsia="Times New Roman" w:hAnsi="Times New Roman"/>
          <w:b w:val="0"/>
          <w:color w:val="000000"/>
          <w:sz w:val="24"/>
          <w:szCs w:val="24"/>
          <w:highlight w:val="yellow"/>
          <w:vertAlign w:val="baseline"/>
          <w:rtl w:val="0"/>
        </w:rPr>
        <w:t xml:space="preserve">a </w:t>
      </w:r>
      <w:hyperlink r:id="rId7">
        <w:r w:rsidDel="00000000" w:rsidR="00000000" w:rsidRPr="00000000">
          <w:rPr>
            <w:rFonts w:ascii="Times New Roman" w:cs="Times New Roman" w:eastAsia="Times New Roman" w:hAnsi="Times New Roman"/>
            <w:b w:val="0"/>
            <w:color w:val="1155cc"/>
            <w:sz w:val="24"/>
            <w:szCs w:val="24"/>
            <w:highlight w:val="yellow"/>
            <w:u w:val="single"/>
            <w:vertAlign w:val="baseline"/>
            <w:rtl w:val="0"/>
          </w:rPr>
          <w:t xml:space="preserve">http://szakbizottsag.hu</w:t>
        </w:r>
      </w:hyperlink>
      <w:r w:rsidDel="00000000" w:rsidR="00000000" w:rsidRPr="00000000">
        <w:rPr>
          <w:rFonts w:ascii="Times New Roman" w:cs="Times New Roman" w:eastAsia="Times New Roman" w:hAnsi="Times New Roman"/>
          <w:b w:val="0"/>
          <w:color w:val="000000"/>
          <w:sz w:val="24"/>
          <w:szCs w:val="24"/>
          <w:highlight w:val="yellow"/>
          <w:vertAlign w:val="baseline"/>
          <w:rtl w:val="0"/>
        </w:rPr>
        <w:t xml:space="preserve"> oldalon</w:t>
      </w:r>
      <w:r w:rsidDel="00000000" w:rsidR="00000000" w:rsidRPr="00000000">
        <w:rPr>
          <w:rFonts w:ascii="Times New Roman" w:cs="Times New Roman" w:eastAsia="Times New Roman" w:hAnsi="Times New Roman"/>
          <w:b w:val="0"/>
          <w:sz w:val="24"/>
          <w:szCs w:val="24"/>
          <w:vertAlign w:val="baseline"/>
          <w:rtl w:val="0"/>
        </w:rPr>
        <w:t xml:space="preserve"> teszi közzé. Hivatalosan közzétett dokumentumnak az itt megjelentek, a közzététel időpontjának a megjelenés időpontja számít. </w:t>
      </w:r>
    </w:p>
    <w:p w:rsidR="00000000" w:rsidDel="00000000" w:rsidP="00000000" w:rsidRDefault="00000000" w:rsidRPr="00000000">
      <w:pPr>
        <w:spacing w:after="10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b w:val="0"/>
          <w:sz w:val="24"/>
          <w:szCs w:val="24"/>
          <w:vertAlign w:val="baseline"/>
          <w:rtl w:val="0"/>
        </w:rPr>
        <w:t xml:space="preserve"> Az MRSZ Siklórepülő Szakbizottsághoz hivatalos beadványt, kérvényt, igényt, óvást elektronikus úton a </w:t>
      </w:r>
      <w:hyperlink r:id="rId8">
        <w:r w:rsidDel="00000000" w:rsidR="00000000" w:rsidRPr="00000000">
          <w:rPr>
            <w:rFonts w:ascii="Times New Roman" w:cs="Times New Roman" w:eastAsia="Times New Roman" w:hAnsi="Times New Roman"/>
            <w:color w:val="1155cc"/>
            <w:sz w:val="24"/>
            <w:szCs w:val="24"/>
            <w:highlight w:val="yellow"/>
            <w:u w:val="single"/>
            <w:rtl w:val="0"/>
          </w:rPr>
          <w:t xml:space="preserve">pg@aeroclub.hu</w:t>
        </w:r>
      </w:hyperlink>
      <w:r w:rsidDel="00000000" w:rsidR="00000000" w:rsidRPr="00000000">
        <w:rPr>
          <w:rFonts w:ascii="Times New Roman" w:cs="Times New Roman" w:eastAsia="Times New Roman" w:hAnsi="Times New Roman"/>
          <w:b w:val="0"/>
          <w:sz w:val="24"/>
          <w:szCs w:val="24"/>
          <w:vertAlign w:val="baseline"/>
          <w:rtl w:val="0"/>
        </w:rPr>
        <w:t xml:space="preserve"> e-mail címre kell eljuttatni. </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ai.org/hang_gliding/documents" TargetMode="External"/><Relationship Id="rId6" Type="http://schemas.openxmlformats.org/officeDocument/2006/relationships/hyperlink" Target="http://www.fai.org/" TargetMode="External"/><Relationship Id="rId7" Type="http://schemas.openxmlformats.org/officeDocument/2006/relationships/hyperlink" Target="http://szakbizottsag.hu" TargetMode="External"/><Relationship Id="rId8" Type="http://schemas.openxmlformats.org/officeDocument/2006/relationships/hyperlink" Target="mailto:pg@aeroclub.hu" TargetMode="External"/></Relationships>
</file>